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84B9" w14:textId="34FDE812" w:rsidR="004C41A7" w:rsidRPr="00B1245F" w:rsidRDefault="004C41A7">
      <w:pPr>
        <w:rPr>
          <w:rFonts w:ascii="Garamond" w:hAnsi="Garamond"/>
          <w:b/>
          <w:bCs/>
          <w:color w:val="000000" w:themeColor="text1"/>
        </w:rPr>
      </w:pPr>
    </w:p>
    <w:p w14:paraId="0BBCD4AE" w14:textId="6637DE64" w:rsidR="000B6186" w:rsidRPr="00B1245F" w:rsidRDefault="000B6186">
      <w:pPr>
        <w:rPr>
          <w:rFonts w:ascii="Garamond" w:hAnsi="Garamond"/>
          <w:b/>
          <w:bCs/>
          <w:color w:val="000000" w:themeColor="text1"/>
        </w:rPr>
      </w:pPr>
    </w:p>
    <w:p w14:paraId="085B919A" w14:textId="6B790FFE" w:rsidR="000B6186" w:rsidRPr="00B1245F" w:rsidRDefault="000B6186">
      <w:pPr>
        <w:rPr>
          <w:rFonts w:ascii="Garamond" w:hAnsi="Garamond"/>
          <w:b/>
          <w:bCs/>
          <w:color w:val="000000" w:themeColor="text1"/>
        </w:rPr>
      </w:pPr>
      <w:r w:rsidRPr="00F85D75">
        <w:rPr>
          <w:rFonts w:ascii="Garamond" w:hAnsi="Garamond"/>
          <w:b/>
          <w:bCs/>
          <w:color w:val="000000" w:themeColor="text1"/>
        </w:rPr>
        <w:t>CONNECTICUT</w:t>
      </w:r>
      <w:r w:rsidRPr="00B1245F">
        <w:rPr>
          <w:rFonts w:ascii="Garamond" w:hAnsi="Garamond"/>
          <w:b/>
          <w:bCs/>
          <w:color w:val="000000" w:themeColor="text1"/>
        </w:rPr>
        <w:t xml:space="preserve"> LIQUOR LAW OFFICES</w:t>
      </w:r>
      <w:r w:rsidRPr="00B1245F">
        <w:rPr>
          <w:rFonts w:ascii="Garamond" w:hAnsi="Garamond"/>
          <w:b/>
          <w:bCs/>
          <w:color w:val="000000" w:themeColor="text1"/>
        </w:rPr>
        <w:br/>
        <w:t>JERRY FARRELL, JR.</w:t>
      </w:r>
    </w:p>
    <w:p w14:paraId="1E678487" w14:textId="5DC4A337" w:rsidR="000B6186" w:rsidRPr="00B1245F" w:rsidRDefault="000B6186">
      <w:pPr>
        <w:rPr>
          <w:rFonts w:ascii="Garamond" w:hAnsi="Garamond"/>
          <w:b/>
          <w:bCs/>
          <w:color w:val="000000" w:themeColor="text1"/>
        </w:rPr>
      </w:pPr>
      <w:r w:rsidRPr="00B1245F">
        <w:rPr>
          <w:rFonts w:ascii="Garamond" w:hAnsi="Garamond"/>
          <w:b/>
          <w:bCs/>
          <w:color w:val="000000" w:themeColor="text1"/>
        </w:rPr>
        <w:t>54 NORTH MAIN STREET</w:t>
      </w:r>
      <w:r w:rsidRPr="00B1245F">
        <w:rPr>
          <w:rFonts w:ascii="Garamond" w:hAnsi="Garamond"/>
          <w:b/>
          <w:bCs/>
          <w:color w:val="000000" w:themeColor="text1"/>
        </w:rPr>
        <w:br/>
        <w:t>WALLINGFORD, CT 06492</w:t>
      </w:r>
    </w:p>
    <w:p w14:paraId="5BB6502B" w14:textId="06C3DB7B" w:rsidR="000B6186" w:rsidRPr="00B1245F" w:rsidRDefault="00093AB8">
      <w:pPr>
        <w:rPr>
          <w:rFonts w:ascii="Garamond" w:eastAsia="Times New Roman" w:hAnsi="Garamond" w:cs="Times New Roman"/>
          <w:b/>
          <w:bCs/>
          <w:color w:val="000000" w:themeColor="text1"/>
        </w:rPr>
      </w:pPr>
      <w:hyperlink r:id="rId5" w:history="1">
        <w:r w:rsidR="000B6186" w:rsidRPr="00B1245F">
          <w:rPr>
            <w:rFonts w:ascii="Garamond" w:eastAsia="Times New Roman" w:hAnsi="Garamond" w:cs="Times New Roman"/>
            <w:b/>
            <w:bCs/>
            <w:color w:val="000000" w:themeColor="text1"/>
          </w:rPr>
          <w:t>(203) 774-5002</w:t>
        </w:r>
      </w:hyperlink>
    </w:p>
    <w:p w14:paraId="113843A1" w14:textId="7E64AF6C" w:rsidR="000B6186" w:rsidRPr="00B1245F" w:rsidRDefault="00093AB8">
      <w:pPr>
        <w:rPr>
          <w:rFonts w:ascii="Garamond" w:hAnsi="Garamond"/>
          <w:b/>
          <w:bCs/>
          <w:color w:val="000000" w:themeColor="text1"/>
        </w:rPr>
      </w:pPr>
      <w:hyperlink r:id="rId6" w:history="1">
        <w:r w:rsidR="000B6186" w:rsidRPr="00B1245F">
          <w:rPr>
            <w:rStyle w:val="Hyperlink"/>
            <w:rFonts w:ascii="Garamond" w:hAnsi="Garamond"/>
            <w:b/>
            <w:bCs/>
            <w:color w:val="000000" w:themeColor="text1"/>
          </w:rPr>
          <w:t>https://www.ctliquorlaw.com</w:t>
        </w:r>
      </w:hyperlink>
    </w:p>
    <w:p w14:paraId="7E9CA3BE" w14:textId="22C7ACBE" w:rsidR="000B6186" w:rsidRPr="00B1245F" w:rsidRDefault="000B6186">
      <w:pPr>
        <w:rPr>
          <w:rFonts w:ascii="Garamond" w:hAnsi="Garamond"/>
        </w:rPr>
      </w:pPr>
    </w:p>
    <w:p w14:paraId="613AAB32" w14:textId="22C68385" w:rsidR="000B6186" w:rsidRPr="00B1245F" w:rsidRDefault="000B6186">
      <w:pPr>
        <w:rPr>
          <w:rFonts w:ascii="Garamond" w:hAnsi="Garamond"/>
        </w:rPr>
      </w:pPr>
    </w:p>
    <w:p w14:paraId="34B03D70" w14:textId="5314D76B" w:rsidR="000B6186" w:rsidRPr="006F0846" w:rsidRDefault="000B6186">
      <w:pPr>
        <w:rPr>
          <w:rFonts w:ascii="Garamond" w:hAnsi="Garamond"/>
        </w:rPr>
      </w:pPr>
      <w:r w:rsidRPr="006F0846">
        <w:rPr>
          <w:rFonts w:ascii="Garamond" w:hAnsi="Garamond"/>
        </w:rPr>
        <w:t>April 28, 202</w:t>
      </w:r>
      <w:r w:rsidR="00B1245F" w:rsidRPr="006F0846">
        <w:rPr>
          <w:rFonts w:ascii="Garamond" w:hAnsi="Garamond"/>
        </w:rPr>
        <w:t>1</w:t>
      </w:r>
    </w:p>
    <w:p w14:paraId="1B9569E4" w14:textId="77777777" w:rsidR="000B6186" w:rsidRPr="006F0846" w:rsidRDefault="000B6186">
      <w:pPr>
        <w:rPr>
          <w:rFonts w:ascii="Garamond" w:hAnsi="Garamond"/>
          <w:b/>
          <w:bCs/>
        </w:rPr>
      </w:pPr>
    </w:p>
    <w:p w14:paraId="59A1A87B" w14:textId="718D594B" w:rsidR="000B6186" w:rsidRPr="006F0846" w:rsidRDefault="000B6186">
      <w:pPr>
        <w:rPr>
          <w:rFonts w:ascii="Garamond" w:hAnsi="Garamond"/>
          <w:b/>
          <w:bCs/>
        </w:rPr>
      </w:pPr>
      <w:r w:rsidRPr="006F0846">
        <w:rPr>
          <w:rFonts w:ascii="Garamond" w:hAnsi="Garamond"/>
          <w:b/>
          <w:bCs/>
        </w:rPr>
        <w:t>Media Advisory</w:t>
      </w:r>
    </w:p>
    <w:p w14:paraId="56A77D51" w14:textId="28969896" w:rsidR="000B6186" w:rsidRPr="006F0846" w:rsidRDefault="000B6186">
      <w:pPr>
        <w:rPr>
          <w:rFonts w:ascii="Garamond" w:hAnsi="Garamond"/>
        </w:rPr>
      </w:pPr>
    </w:p>
    <w:p w14:paraId="027AE834" w14:textId="5AD59B7D" w:rsidR="00D95978" w:rsidRPr="006F0846" w:rsidRDefault="000B6186" w:rsidP="000B6186">
      <w:pPr>
        <w:rPr>
          <w:rFonts w:ascii="Garamond" w:hAnsi="Garamond"/>
          <w:b/>
          <w:bCs/>
        </w:rPr>
      </w:pPr>
      <w:r w:rsidRPr="006F0846">
        <w:rPr>
          <w:rFonts w:ascii="Garamond" w:eastAsia="Times New Roman" w:hAnsi="Garamond" w:cs="Times New Roman"/>
          <w:b/>
          <w:bCs/>
          <w:color w:val="000000"/>
        </w:rPr>
        <w:t xml:space="preserve">Westville Music Bowl </w:t>
      </w:r>
      <w:r w:rsidR="00B1245F" w:rsidRPr="006F0846">
        <w:rPr>
          <w:rFonts w:ascii="Garamond" w:eastAsia="Times New Roman" w:hAnsi="Garamond" w:cs="Times New Roman"/>
          <w:b/>
          <w:bCs/>
          <w:color w:val="000000"/>
        </w:rPr>
        <w:t>Granted</w:t>
      </w:r>
      <w:r w:rsidRPr="006F0846">
        <w:rPr>
          <w:rFonts w:ascii="Garamond" w:eastAsia="Times New Roman" w:hAnsi="Garamond" w:cs="Times New Roman"/>
          <w:b/>
          <w:bCs/>
          <w:color w:val="000000"/>
        </w:rPr>
        <w:t xml:space="preserve"> Coliseum Permit for Liquor Sales</w:t>
      </w:r>
    </w:p>
    <w:p w14:paraId="420EEC96" w14:textId="77777777" w:rsidR="00D95978" w:rsidRPr="006F0846" w:rsidRDefault="00D95978" w:rsidP="000B6186">
      <w:pPr>
        <w:rPr>
          <w:rFonts w:ascii="Garamond" w:eastAsia="Times New Roman" w:hAnsi="Garamond" w:cs="Times New Roman"/>
          <w:color w:val="000000"/>
        </w:rPr>
      </w:pPr>
    </w:p>
    <w:p w14:paraId="4584CEEE" w14:textId="4C800DE9" w:rsidR="00D95978" w:rsidRPr="006F0846" w:rsidRDefault="00D95978" w:rsidP="00D95978">
      <w:pPr>
        <w:rPr>
          <w:rFonts w:ascii="Garamond" w:eastAsia="Times New Roman" w:hAnsi="Garamond" w:cs="Arial"/>
          <w:color w:val="000000" w:themeColor="text1"/>
          <w:shd w:val="clear" w:color="auto" w:fill="FFFFFF"/>
        </w:rPr>
      </w:pPr>
      <w:r w:rsidRPr="006F0846">
        <w:rPr>
          <w:rFonts w:ascii="Garamond" w:eastAsia="Times New Roman" w:hAnsi="Garamond" w:cs="Arial"/>
          <w:color w:val="000000" w:themeColor="text1"/>
        </w:rPr>
        <w:t>Westville Music</w:t>
      </w:r>
      <w:r w:rsidRPr="006F0846">
        <w:rPr>
          <w:rFonts w:ascii="Garamond" w:eastAsia="Times New Roman" w:hAnsi="Garamond" w:cs="Arial"/>
          <w:color w:val="000000" w:themeColor="text1"/>
          <w:shd w:val="clear" w:color="auto" w:fill="FFFFFF"/>
        </w:rPr>
        <w:t>, a New Haven</w:t>
      </w:r>
      <w:r w:rsidR="00B1245F" w:rsidRPr="006F0846">
        <w:rPr>
          <w:rFonts w:ascii="Garamond" w:eastAsia="Times New Roman" w:hAnsi="Garamond" w:cs="Arial"/>
          <w:color w:val="000000" w:themeColor="text1"/>
          <w:shd w:val="clear" w:color="auto" w:fill="FFFFFF"/>
        </w:rPr>
        <w:t>-</w:t>
      </w:r>
      <w:r w:rsidRPr="006F0846">
        <w:rPr>
          <w:rFonts w:ascii="Garamond" w:eastAsia="Times New Roman" w:hAnsi="Garamond" w:cs="Arial"/>
          <w:color w:val="000000" w:themeColor="text1"/>
          <w:shd w:val="clear" w:color="auto" w:fill="FFFFFF"/>
        </w:rPr>
        <w:t xml:space="preserve">based booking and promotions company that </w:t>
      </w:r>
      <w:r w:rsidR="00B1245F" w:rsidRPr="006F0846">
        <w:rPr>
          <w:rFonts w:ascii="Garamond" w:eastAsia="Times New Roman" w:hAnsi="Garamond" w:cs="Arial"/>
          <w:color w:val="000000" w:themeColor="text1"/>
          <w:shd w:val="clear" w:color="auto" w:fill="FFFFFF"/>
        </w:rPr>
        <w:t>is instrumental in bringing the finest</w:t>
      </w:r>
      <w:r w:rsidRPr="006F0846">
        <w:rPr>
          <w:rFonts w:ascii="Garamond" w:eastAsia="Times New Roman" w:hAnsi="Garamond" w:cs="Arial"/>
          <w:color w:val="000000" w:themeColor="text1"/>
          <w:shd w:val="clear" w:color="auto" w:fill="FFFFFF"/>
        </w:rPr>
        <w:t xml:space="preserve"> underground </w:t>
      </w:r>
      <w:r w:rsidRPr="006F0846">
        <w:rPr>
          <w:rFonts w:ascii="Garamond" w:eastAsia="Times New Roman" w:hAnsi="Garamond" w:cs="Arial"/>
          <w:color w:val="000000" w:themeColor="text1"/>
        </w:rPr>
        <w:t>music</w:t>
      </w:r>
      <w:r w:rsidRPr="006F0846">
        <w:rPr>
          <w:rFonts w:ascii="Garamond" w:eastAsia="Times New Roman" w:hAnsi="Garamond" w:cs="Arial"/>
          <w:color w:val="000000" w:themeColor="text1"/>
          <w:shd w:val="clear" w:color="auto" w:fill="FFFFFF"/>
        </w:rPr>
        <w:t xml:space="preserve"> talent to Connecticut, will now be allowed to serve liquor at </w:t>
      </w:r>
      <w:r w:rsidR="00B1245F" w:rsidRPr="006F0846">
        <w:rPr>
          <w:rFonts w:ascii="Garamond" w:eastAsia="Times New Roman" w:hAnsi="Garamond" w:cs="Arial"/>
          <w:color w:val="000000" w:themeColor="text1"/>
          <w:shd w:val="clear" w:color="auto" w:fill="FFFFFF"/>
        </w:rPr>
        <w:t>its</w:t>
      </w:r>
      <w:r w:rsidRPr="006F0846">
        <w:rPr>
          <w:rFonts w:ascii="Garamond" w:eastAsia="Times New Roman" w:hAnsi="Garamond" w:cs="Arial"/>
          <w:color w:val="000000" w:themeColor="text1"/>
          <w:shd w:val="clear" w:color="auto" w:fill="FFFFFF"/>
        </w:rPr>
        <w:t xml:space="preserve"> concert venue.</w:t>
      </w:r>
    </w:p>
    <w:p w14:paraId="6F78A23E" w14:textId="77777777" w:rsidR="00D95978" w:rsidRPr="006F0846" w:rsidRDefault="00D95978" w:rsidP="00D95978">
      <w:pPr>
        <w:rPr>
          <w:rFonts w:ascii="Garamond" w:eastAsia="Times New Roman" w:hAnsi="Garamond" w:cs="Times New Roman"/>
          <w:color w:val="000000" w:themeColor="text1"/>
        </w:rPr>
      </w:pPr>
    </w:p>
    <w:p w14:paraId="5C187732" w14:textId="77777777" w:rsidR="00B1245F" w:rsidRPr="006F0846" w:rsidRDefault="000B6186" w:rsidP="000B6186">
      <w:pPr>
        <w:rPr>
          <w:rFonts w:ascii="Garamond" w:eastAsia="Times New Roman" w:hAnsi="Garamond" w:cs="Times New Roman"/>
          <w:color w:val="000000" w:themeColor="text1"/>
        </w:rPr>
      </w:pPr>
      <w:r w:rsidRPr="006F0846">
        <w:rPr>
          <w:rFonts w:ascii="Garamond" w:eastAsia="Times New Roman" w:hAnsi="Garamond" w:cs="Times New Roman"/>
          <w:color w:val="000000" w:themeColor="text1"/>
        </w:rPr>
        <w:t xml:space="preserve">The </w:t>
      </w:r>
      <w:r w:rsidR="00D95978" w:rsidRPr="006F0846">
        <w:rPr>
          <w:rFonts w:ascii="Garamond" w:eastAsia="Times New Roman" w:hAnsi="Garamond" w:cs="Times New Roman"/>
          <w:color w:val="000000" w:themeColor="text1"/>
        </w:rPr>
        <w:t>outdoor v</w:t>
      </w:r>
      <w:r w:rsidRPr="006F0846">
        <w:rPr>
          <w:rFonts w:ascii="Garamond" w:eastAsia="Times New Roman" w:hAnsi="Garamond" w:cs="Times New Roman"/>
          <w:color w:val="000000" w:themeColor="text1"/>
        </w:rPr>
        <w:t xml:space="preserve">enue, </w:t>
      </w:r>
      <w:r w:rsidR="00B1245F" w:rsidRPr="006F0846">
        <w:rPr>
          <w:rFonts w:ascii="Garamond" w:eastAsia="Times New Roman" w:hAnsi="Garamond" w:cs="Times New Roman"/>
          <w:color w:val="000000" w:themeColor="text1"/>
        </w:rPr>
        <w:t>the f</w:t>
      </w:r>
      <w:r w:rsidR="00D95978" w:rsidRPr="006F0846">
        <w:rPr>
          <w:rFonts w:ascii="Garamond" w:eastAsia="Times New Roman" w:hAnsi="Garamond" w:cs="Times New Roman"/>
          <w:color w:val="000000" w:themeColor="text1"/>
        </w:rPr>
        <w:t>ormer home of the C</w:t>
      </w:r>
      <w:r w:rsidR="00B1245F" w:rsidRPr="006F0846">
        <w:rPr>
          <w:rFonts w:ascii="Garamond" w:eastAsia="Times New Roman" w:hAnsi="Garamond" w:cs="Times New Roman"/>
          <w:color w:val="000000" w:themeColor="text1"/>
        </w:rPr>
        <w:t xml:space="preserve">onnecticut </w:t>
      </w:r>
      <w:r w:rsidR="00D95978" w:rsidRPr="006F0846">
        <w:rPr>
          <w:rFonts w:ascii="Garamond" w:eastAsia="Times New Roman" w:hAnsi="Garamond" w:cs="Times New Roman"/>
          <w:color w:val="000000" w:themeColor="text1"/>
        </w:rPr>
        <w:t xml:space="preserve">Tennis Center at Yale Bowl New Haven, is </w:t>
      </w:r>
      <w:r w:rsidRPr="006F0846">
        <w:rPr>
          <w:rFonts w:ascii="Garamond" w:eastAsia="Times New Roman" w:hAnsi="Garamond" w:cs="Times New Roman"/>
          <w:color w:val="000000" w:themeColor="text1"/>
        </w:rPr>
        <w:t>operated by Premier Concerts</w:t>
      </w:r>
      <w:r w:rsidR="00D95978" w:rsidRPr="006F0846">
        <w:rPr>
          <w:rFonts w:ascii="Garamond" w:eastAsia="Times New Roman" w:hAnsi="Garamond" w:cs="Times New Roman"/>
          <w:color w:val="000000" w:themeColor="text1"/>
        </w:rPr>
        <w:t>,</w:t>
      </w:r>
      <w:r w:rsidRPr="006F0846">
        <w:rPr>
          <w:rFonts w:ascii="Garamond" w:eastAsia="Times New Roman" w:hAnsi="Garamond" w:cs="Times New Roman"/>
          <w:color w:val="000000" w:themeColor="text1"/>
        </w:rPr>
        <w:t xml:space="preserve"> along</w:t>
      </w:r>
      <w:r w:rsidR="00D95978" w:rsidRPr="006F0846">
        <w:rPr>
          <w:rFonts w:ascii="Garamond" w:eastAsia="Times New Roman" w:hAnsi="Garamond" w:cs="Times New Roman"/>
          <w:color w:val="000000" w:themeColor="text1"/>
        </w:rPr>
        <w:t xml:space="preserve"> with </w:t>
      </w:r>
      <w:r w:rsidRPr="006F0846">
        <w:rPr>
          <w:rFonts w:ascii="Garamond" w:eastAsia="Times New Roman" w:hAnsi="Garamond" w:cs="Times New Roman"/>
          <w:color w:val="000000" w:themeColor="text1"/>
        </w:rPr>
        <w:t>College Street Music Hall and Space Ballroom</w:t>
      </w:r>
      <w:r w:rsidR="00D95978" w:rsidRPr="006F0846">
        <w:rPr>
          <w:rFonts w:ascii="Garamond" w:eastAsia="Times New Roman" w:hAnsi="Garamond" w:cs="Times New Roman"/>
          <w:color w:val="000000" w:themeColor="text1"/>
        </w:rPr>
        <w:t xml:space="preserve">. </w:t>
      </w:r>
    </w:p>
    <w:p w14:paraId="2096C7C2" w14:textId="77777777" w:rsidR="00B1245F" w:rsidRPr="006F0846" w:rsidRDefault="00B1245F" w:rsidP="000B6186">
      <w:pPr>
        <w:rPr>
          <w:rFonts w:ascii="Garamond" w:eastAsia="Times New Roman" w:hAnsi="Garamond" w:cs="Times New Roman"/>
          <w:color w:val="000000" w:themeColor="text1"/>
        </w:rPr>
      </w:pPr>
    </w:p>
    <w:p w14:paraId="60242847" w14:textId="539A18CC" w:rsidR="00B1245F" w:rsidRPr="006F0846" w:rsidRDefault="00D95978" w:rsidP="00B1245F">
      <w:pPr>
        <w:rPr>
          <w:rFonts w:ascii="Garamond" w:eastAsia="Times New Roman" w:hAnsi="Garamond" w:cs="Times New Roman"/>
          <w:color w:val="000000" w:themeColor="text1"/>
        </w:rPr>
      </w:pPr>
      <w:r w:rsidRPr="006F0846">
        <w:rPr>
          <w:rFonts w:ascii="Garamond" w:eastAsia="Times New Roman" w:hAnsi="Garamond" w:cs="Times New Roman"/>
          <w:color w:val="000000" w:themeColor="text1"/>
        </w:rPr>
        <w:t xml:space="preserve">Westville Music Bowl will </w:t>
      </w:r>
      <w:r w:rsidR="000B6186" w:rsidRPr="006F0846">
        <w:rPr>
          <w:rFonts w:ascii="Garamond" w:eastAsia="Times New Roman" w:hAnsi="Garamond" w:cs="Times New Roman"/>
          <w:color w:val="000000" w:themeColor="text1"/>
        </w:rPr>
        <w:t xml:space="preserve">host a series of socially distant concerts </w:t>
      </w:r>
      <w:r w:rsidRPr="006F0846">
        <w:rPr>
          <w:rFonts w:ascii="Garamond" w:eastAsia="Times New Roman" w:hAnsi="Garamond" w:cs="Times New Roman"/>
          <w:color w:val="000000" w:themeColor="text1"/>
        </w:rPr>
        <w:t>through</w:t>
      </w:r>
      <w:r w:rsidR="000B6186" w:rsidRPr="006F0846">
        <w:rPr>
          <w:rFonts w:ascii="Garamond" w:eastAsia="Times New Roman" w:hAnsi="Garamond" w:cs="Times New Roman"/>
          <w:color w:val="000000" w:themeColor="text1"/>
        </w:rPr>
        <w:t xml:space="preserve"> September</w:t>
      </w:r>
      <w:r w:rsidRPr="006F0846">
        <w:rPr>
          <w:rFonts w:ascii="Garamond" w:eastAsia="Times New Roman" w:hAnsi="Garamond" w:cs="Times New Roman"/>
          <w:color w:val="000000" w:themeColor="text1"/>
        </w:rPr>
        <w:t xml:space="preserve"> 2021.</w:t>
      </w:r>
      <w:r w:rsidR="00B1245F" w:rsidRPr="006F0846">
        <w:rPr>
          <w:rFonts w:ascii="Garamond" w:eastAsia="Times New Roman" w:hAnsi="Garamond" w:cs="Times New Roman"/>
          <w:color w:val="000000" w:themeColor="text1"/>
        </w:rPr>
        <w:t xml:space="preserve"> </w:t>
      </w:r>
      <w:r w:rsidRPr="006F0846">
        <w:rPr>
          <w:rFonts w:ascii="Garamond" w:eastAsia="Times New Roman" w:hAnsi="Garamond" w:cs="Times New Roman"/>
          <w:color w:val="000000" w:themeColor="text1"/>
        </w:rPr>
        <w:t xml:space="preserve">The first </w:t>
      </w:r>
      <w:r w:rsidR="00B1245F" w:rsidRPr="006F0846">
        <w:rPr>
          <w:rFonts w:ascii="Garamond" w:eastAsia="Times New Roman" w:hAnsi="Garamond" w:cs="Times New Roman"/>
          <w:color w:val="000000" w:themeColor="text1"/>
        </w:rPr>
        <w:t xml:space="preserve">series of </w:t>
      </w:r>
      <w:r w:rsidRPr="006F0846">
        <w:rPr>
          <w:rFonts w:ascii="Garamond" w:eastAsia="Times New Roman" w:hAnsi="Garamond" w:cs="Times New Roman"/>
          <w:color w:val="000000" w:themeColor="text1"/>
        </w:rPr>
        <w:t>concert</w:t>
      </w:r>
      <w:r w:rsidR="00B1245F" w:rsidRPr="006F0846">
        <w:rPr>
          <w:rFonts w:ascii="Garamond" w:eastAsia="Times New Roman" w:hAnsi="Garamond" w:cs="Times New Roman"/>
          <w:color w:val="000000" w:themeColor="text1"/>
        </w:rPr>
        <w:t>s</w:t>
      </w:r>
      <w:r w:rsidRPr="006F0846">
        <w:rPr>
          <w:rFonts w:ascii="Garamond" w:eastAsia="Times New Roman" w:hAnsi="Garamond" w:cs="Times New Roman"/>
          <w:color w:val="000000" w:themeColor="text1"/>
        </w:rPr>
        <w:t xml:space="preserve"> will </w:t>
      </w:r>
      <w:r w:rsidR="00B1245F" w:rsidRPr="006F0846">
        <w:rPr>
          <w:rFonts w:ascii="Garamond" w:eastAsia="Times New Roman" w:hAnsi="Garamond" w:cs="Times New Roman"/>
          <w:color w:val="000000" w:themeColor="text1"/>
        </w:rPr>
        <w:t>feature</w:t>
      </w:r>
      <w:r w:rsidRPr="006F0846">
        <w:rPr>
          <w:rFonts w:ascii="Garamond" w:eastAsia="Times New Roman" w:hAnsi="Garamond" w:cs="Times New Roman"/>
          <w:color w:val="000000" w:themeColor="text1"/>
        </w:rPr>
        <w:t>, Gov</w:t>
      </w:r>
      <w:r w:rsidR="00B1245F" w:rsidRPr="006F0846">
        <w:rPr>
          <w:rFonts w:ascii="Garamond" w:eastAsia="Times New Roman" w:hAnsi="Garamond" w:cs="Times New Roman"/>
          <w:color w:val="000000" w:themeColor="text1"/>
        </w:rPr>
        <w:t>’</w:t>
      </w:r>
      <w:r w:rsidRPr="006F0846">
        <w:rPr>
          <w:rFonts w:ascii="Garamond" w:eastAsia="Times New Roman" w:hAnsi="Garamond" w:cs="Times New Roman"/>
          <w:color w:val="000000" w:themeColor="text1"/>
        </w:rPr>
        <w:t>t Mule</w:t>
      </w:r>
      <w:r w:rsidR="00B1245F" w:rsidRPr="006F0846">
        <w:rPr>
          <w:rFonts w:ascii="Garamond" w:eastAsia="Times New Roman" w:hAnsi="Garamond" w:cs="Times New Roman"/>
          <w:color w:val="000000" w:themeColor="text1"/>
        </w:rPr>
        <w:t xml:space="preserve">, a Southern rock jam band, from </w:t>
      </w:r>
      <w:r w:rsidRPr="006F0846">
        <w:rPr>
          <w:rFonts w:ascii="Garamond" w:eastAsia="Times New Roman" w:hAnsi="Garamond" w:cs="Times New Roman"/>
          <w:color w:val="000000" w:themeColor="text1"/>
        </w:rPr>
        <w:t>April 30 through May 2.</w:t>
      </w:r>
      <w:r w:rsidRPr="006F0846">
        <w:rPr>
          <w:rFonts w:ascii="Garamond" w:eastAsia="Times New Roman" w:hAnsi="Garamond" w:cs="Times New Roman"/>
          <w:color w:val="000000" w:themeColor="text1"/>
        </w:rPr>
        <w:br/>
      </w:r>
      <w:r w:rsidR="000B6186" w:rsidRPr="006F0846">
        <w:rPr>
          <w:rFonts w:ascii="Garamond" w:eastAsia="Times New Roman" w:hAnsi="Garamond" w:cs="Times New Roman"/>
          <w:color w:val="000000" w:themeColor="text1"/>
        </w:rPr>
        <w:br/>
      </w:r>
      <w:r w:rsidRPr="006F0846">
        <w:rPr>
          <w:rFonts w:ascii="Garamond" w:hAnsi="Garamond"/>
          <w:color w:val="000000" w:themeColor="text1"/>
        </w:rPr>
        <w:t xml:space="preserve">Gov. </w:t>
      </w:r>
      <w:r w:rsidR="00B1245F" w:rsidRPr="006F0846">
        <w:rPr>
          <w:rFonts w:ascii="Garamond" w:hAnsi="Garamond"/>
          <w:color w:val="000000" w:themeColor="text1"/>
        </w:rPr>
        <w:t xml:space="preserve">Ned </w:t>
      </w:r>
      <w:r w:rsidRPr="006F0846">
        <w:rPr>
          <w:rFonts w:ascii="Garamond" w:hAnsi="Garamond"/>
          <w:color w:val="000000" w:themeColor="text1"/>
        </w:rPr>
        <w:t xml:space="preserve">Lamont’s recent </w:t>
      </w:r>
      <w:r w:rsidR="00B1245F" w:rsidRPr="006F0846">
        <w:rPr>
          <w:rFonts w:ascii="Garamond" w:hAnsi="Garamond"/>
          <w:color w:val="000000" w:themeColor="text1"/>
        </w:rPr>
        <w:t>decision to</w:t>
      </w:r>
      <w:r w:rsidR="00B1245F" w:rsidRPr="006F0846">
        <w:rPr>
          <w:rFonts w:ascii="Garamond" w:eastAsia="Times New Roman" w:hAnsi="Garamond" w:cs="Times New Roman"/>
          <w:color w:val="000000" w:themeColor="text1"/>
        </w:rPr>
        <w:t xml:space="preserve"> </w:t>
      </w:r>
      <w:r w:rsidRPr="006F0846">
        <w:rPr>
          <w:rFonts w:ascii="Garamond" w:hAnsi="Garamond" w:cs="Open Sans"/>
          <w:color w:val="000000" w:themeColor="text1"/>
        </w:rPr>
        <w:t>ease COVID-related restrictions</w:t>
      </w:r>
      <w:r w:rsidR="00B1245F" w:rsidRPr="006F0846">
        <w:rPr>
          <w:rFonts w:ascii="Garamond" w:hAnsi="Garamond" w:cs="Open Sans"/>
          <w:color w:val="000000" w:themeColor="text1"/>
        </w:rPr>
        <w:t xml:space="preserve"> for restaurants, entertainment venues, recreation venues and theaters comes as welcome news to </w:t>
      </w:r>
      <w:r w:rsidR="00B1245F" w:rsidRPr="006F0846">
        <w:rPr>
          <w:rFonts w:ascii="Garamond" w:eastAsia="Times New Roman" w:hAnsi="Garamond" w:cs="Times New Roman"/>
          <w:color w:val="000000" w:themeColor="text1"/>
        </w:rPr>
        <w:t xml:space="preserve">Westville Music Bowl </w:t>
      </w:r>
      <w:r w:rsidR="00B1245F" w:rsidRPr="006F0846">
        <w:rPr>
          <w:rFonts w:ascii="Garamond" w:hAnsi="Garamond"/>
          <w:color w:val="000000" w:themeColor="text1"/>
        </w:rPr>
        <w:t xml:space="preserve">which </w:t>
      </w:r>
      <w:r w:rsidR="00B1245F" w:rsidRPr="006F0846">
        <w:rPr>
          <w:rFonts w:ascii="Garamond" w:eastAsia="Times New Roman" w:hAnsi="Garamond" w:cs="Times New Roman"/>
          <w:color w:val="000000" w:themeColor="text1"/>
        </w:rPr>
        <w:t>can scale its audiences between 2,500 to 5,000.</w:t>
      </w:r>
    </w:p>
    <w:p w14:paraId="2E75BCEA" w14:textId="1EEB4B33" w:rsidR="00D95978" w:rsidRPr="006F0846" w:rsidRDefault="002B774F" w:rsidP="00B1245F">
      <w:pPr>
        <w:spacing w:before="100" w:beforeAutospacing="1" w:after="100" w:afterAutospacing="1"/>
        <w:jc w:val="both"/>
        <w:rPr>
          <w:rFonts w:ascii="Garamond" w:eastAsia="Times New Roman" w:hAnsi="Garamond" w:cs="Open Sans"/>
          <w:color w:val="000000" w:themeColor="text1"/>
        </w:rPr>
      </w:pPr>
      <w:r w:rsidRPr="006F0846">
        <w:rPr>
          <w:rFonts w:ascii="Garamond" w:eastAsia="Times New Roman" w:hAnsi="Garamond" w:cs="Open Sans"/>
          <w:color w:val="000000" w:themeColor="text1"/>
        </w:rPr>
        <w:t>In addition, according to the Governor’s executive orders, all remaining business restrictions will be lifted</w:t>
      </w:r>
      <w:r w:rsidR="00A03109" w:rsidRPr="006F0846">
        <w:rPr>
          <w:rFonts w:ascii="Garamond" w:eastAsia="Times New Roman" w:hAnsi="Garamond" w:cs="Open Sans"/>
          <w:color w:val="000000" w:themeColor="text1"/>
        </w:rPr>
        <w:t xml:space="preserve"> effective May 19, 2021</w:t>
      </w:r>
      <w:r w:rsidRPr="006F0846">
        <w:rPr>
          <w:rFonts w:ascii="Garamond" w:eastAsia="Times New Roman" w:hAnsi="Garamond" w:cs="Open Sans"/>
          <w:color w:val="000000" w:themeColor="text1"/>
        </w:rPr>
        <w:t xml:space="preserve">. </w:t>
      </w:r>
      <w:r w:rsidR="00D95978" w:rsidRPr="006F0846">
        <w:rPr>
          <w:rFonts w:ascii="Garamond" w:eastAsia="Times New Roman" w:hAnsi="Garamond" w:cs="Open Sans"/>
          <w:color w:val="000000" w:themeColor="text1"/>
        </w:rPr>
        <w:t>The Department of Public Health will issue recommendations for indoor and other large outdoor events, such as concerts, as well as clarify where mask</w:t>
      </w:r>
      <w:r w:rsidR="00A03109" w:rsidRPr="006F0846">
        <w:rPr>
          <w:rFonts w:ascii="Garamond" w:eastAsia="Times New Roman" w:hAnsi="Garamond" w:cs="Open Sans"/>
          <w:color w:val="000000" w:themeColor="text1"/>
        </w:rPr>
        <w:t xml:space="preserve"> use</w:t>
      </w:r>
      <w:r w:rsidR="00D95978" w:rsidRPr="006F0846">
        <w:rPr>
          <w:rFonts w:ascii="Garamond" w:eastAsia="Times New Roman" w:hAnsi="Garamond" w:cs="Open Sans"/>
          <w:color w:val="000000" w:themeColor="text1"/>
        </w:rPr>
        <w:t xml:space="preserve"> will continue</w:t>
      </w:r>
      <w:r w:rsidR="00B1245F" w:rsidRPr="006F0846">
        <w:rPr>
          <w:rFonts w:ascii="Garamond" w:eastAsia="Times New Roman" w:hAnsi="Garamond" w:cs="Open Sans"/>
          <w:color w:val="000000" w:themeColor="text1"/>
        </w:rPr>
        <w:t>.</w:t>
      </w:r>
    </w:p>
    <w:p w14:paraId="1700D443" w14:textId="57CF7FF8" w:rsidR="006F0846" w:rsidRPr="006F0846" w:rsidRDefault="002B774F" w:rsidP="006F0846">
      <w:pPr>
        <w:rPr>
          <w:rFonts w:ascii="Garamond" w:eastAsia="Times New Roman" w:hAnsi="Garamond" w:cs="Times New Roman"/>
        </w:rPr>
      </w:pPr>
      <w:r w:rsidRPr="006F0846">
        <w:rPr>
          <w:rFonts w:ascii="Garamond" w:eastAsia="Times New Roman" w:hAnsi="Garamond" w:cs="Times New Roman"/>
          <w:color w:val="000000" w:themeColor="text1"/>
        </w:rPr>
        <w:t>Mr.</w:t>
      </w:r>
      <w:r w:rsidR="000B6186" w:rsidRPr="006F0846">
        <w:rPr>
          <w:rFonts w:ascii="Garamond" w:eastAsia="Times New Roman" w:hAnsi="Garamond" w:cs="Times New Roman"/>
          <w:color w:val="000000" w:themeColor="text1"/>
        </w:rPr>
        <w:t xml:space="preserve"> Keith Mahler,</w:t>
      </w:r>
      <w:r w:rsidR="00B1245F" w:rsidRPr="006F0846">
        <w:rPr>
          <w:rFonts w:ascii="Garamond" w:eastAsia="Times New Roman" w:hAnsi="Garamond" w:cs="Times New Roman"/>
          <w:color w:val="000000" w:themeColor="text1"/>
        </w:rPr>
        <w:t xml:space="preserve"> </w:t>
      </w:r>
      <w:r w:rsidR="000B6186" w:rsidRPr="006F0846">
        <w:rPr>
          <w:rFonts w:ascii="Garamond" w:eastAsia="Times New Roman" w:hAnsi="Garamond" w:cs="Times New Roman"/>
          <w:color w:val="000000" w:themeColor="text1"/>
        </w:rPr>
        <w:t>Owner/Operator of Backstage Events LLC</w:t>
      </w:r>
      <w:r w:rsidR="00B1245F" w:rsidRPr="006F0846">
        <w:rPr>
          <w:rFonts w:ascii="Garamond" w:eastAsia="Times New Roman" w:hAnsi="Garamond" w:cs="Times New Roman"/>
          <w:color w:val="000000" w:themeColor="text1"/>
        </w:rPr>
        <w:t>,</w:t>
      </w:r>
      <w:r w:rsidRPr="006F0846">
        <w:rPr>
          <w:rFonts w:ascii="Garamond" w:eastAsia="Times New Roman" w:hAnsi="Garamond" w:cs="Times New Roman"/>
          <w:color w:val="000000" w:themeColor="text1"/>
        </w:rPr>
        <w:t xml:space="preserve"> worked with Attorney Jerry Farrell, Jr., and his team at C</w:t>
      </w:r>
      <w:r w:rsidR="00A03109" w:rsidRPr="006F0846">
        <w:rPr>
          <w:rFonts w:ascii="Garamond" w:eastAsia="Times New Roman" w:hAnsi="Garamond" w:cs="Times New Roman"/>
          <w:color w:val="000000" w:themeColor="text1"/>
        </w:rPr>
        <w:t>onnecticut</w:t>
      </w:r>
      <w:r w:rsidRPr="006F0846">
        <w:rPr>
          <w:rFonts w:ascii="Garamond" w:eastAsia="Times New Roman" w:hAnsi="Garamond" w:cs="Times New Roman"/>
          <w:color w:val="000000" w:themeColor="text1"/>
        </w:rPr>
        <w:t xml:space="preserve"> Liquor Law in Wallingford, to prepare, submit, and shepherd the coliseum permit application for liquor sales through the Department of Consumer Protection, Liquor Control Division. </w:t>
      </w:r>
      <w:r w:rsidR="000B6186" w:rsidRPr="006F0846">
        <w:rPr>
          <w:rFonts w:ascii="Garamond" w:eastAsia="Times New Roman" w:hAnsi="Garamond" w:cs="Times New Roman"/>
          <w:color w:val="000000" w:themeColor="text1"/>
        </w:rPr>
        <w:t xml:space="preserve">A </w:t>
      </w:r>
      <w:r w:rsidRPr="006F0846">
        <w:rPr>
          <w:rFonts w:ascii="Garamond" w:eastAsia="Times New Roman" w:hAnsi="Garamond" w:cs="Times New Roman"/>
          <w:color w:val="000000" w:themeColor="text1"/>
        </w:rPr>
        <w:t>pr</w:t>
      </w:r>
      <w:r w:rsidR="000B6186" w:rsidRPr="006F0846">
        <w:rPr>
          <w:rFonts w:ascii="Garamond" w:eastAsia="Times New Roman" w:hAnsi="Garamond" w:cs="Times New Roman"/>
          <w:color w:val="000000" w:themeColor="text1"/>
        </w:rPr>
        <w:t xml:space="preserve">ovisional </w:t>
      </w:r>
      <w:r w:rsidRPr="006F0846">
        <w:rPr>
          <w:rFonts w:ascii="Garamond" w:eastAsia="Times New Roman" w:hAnsi="Garamond" w:cs="Times New Roman"/>
          <w:color w:val="000000" w:themeColor="text1"/>
        </w:rPr>
        <w:t>l</w:t>
      </w:r>
      <w:r w:rsidR="000B6186" w:rsidRPr="006F0846">
        <w:rPr>
          <w:rFonts w:ascii="Garamond" w:eastAsia="Times New Roman" w:hAnsi="Garamond" w:cs="Times New Roman"/>
          <w:color w:val="000000" w:themeColor="text1"/>
        </w:rPr>
        <w:t xml:space="preserve">iquor </w:t>
      </w:r>
      <w:r w:rsidRPr="006F0846">
        <w:rPr>
          <w:rFonts w:ascii="Garamond" w:eastAsia="Times New Roman" w:hAnsi="Garamond" w:cs="Times New Roman"/>
          <w:color w:val="000000" w:themeColor="text1"/>
        </w:rPr>
        <w:t>p</w:t>
      </w:r>
      <w:r w:rsidR="000B6186" w:rsidRPr="006F0846">
        <w:rPr>
          <w:rFonts w:ascii="Garamond" w:eastAsia="Times New Roman" w:hAnsi="Garamond" w:cs="Times New Roman"/>
          <w:color w:val="000000" w:themeColor="text1"/>
        </w:rPr>
        <w:t xml:space="preserve">ermit to allow </w:t>
      </w:r>
      <w:r w:rsidRPr="006F0846">
        <w:rPr>
          <w:rFonts w:ascii="Garamond" w:eastAsia="Times New Roman" w:hAnsi="Garamond" w:cs="Times New Roman"/>
          <w:color w:val="000000" w:themeColor="text1"/>
        </w:rPr>
        <w:t>l</w:t>
      </w:r>
      <w:r w:rsidR="000B6186" w:rsidRPr="006F0846">
        <w:rPr>
          <w:rFonts w:ascii="Garamond" w:eastAsia="Times New Roman" w:hAnsi="Garamond" w:cs="Times New Roman"/>
          <w:color w:val="000000" w:themeColor="text1"/>
        </w:rPr>
        <w:t>iquor sales was approved by the</w:t>
      </w:r>
      <w:r w:rsidRPr="006F0846">
        <w:rPr>
          <w:rFonts w:ascii="Garamond" w:eastAsia="Times New Roman" w:hAnsi="Garamond" w:cs="Times New Roman"/>
          <w:color w:val="000000" w:themeColor="text1"/>
        </w:rPr>
        <w:t xml:space="preserve"> </w:t>
      </w:r>
      <w:r w:rsidR="000B6186" w:rsidRPr="006F0846">
        <w:rPr>
          <w:rFonts w:ascii="Garamond" w:eastAsia="Times New Roman" w:hAnsi="Garamond" w:cs="Times New Roman"/>
          <w:color w:val="000000" w:themeColor="text1"/>
        </w:rPr>
        <w:t>Department on April 27</w:t>
      </w:r>
      <w:r w:rsidRPr="006F0846">
        <w:rPr>
          <w:rFonts w:ascii="Garamond" w:eastAsia="Times New Roman" w:hAnsi="Garamond" w:cs="Times New Roman"/>
          <w:color w:val="000000" w:themeColor="text1"/>
        </w:rPr>
        <w:t>,</w:t>
      </w:r>
      <w:r w:rsidR="000B6186" w:rsidRPr="006F0846">
        <w:rPr>
          <w:rFonts w:ascii="Garamond" w:eastAsia="Times New Roman" w:hAnsi="Garamond" w:cs="Times New Roman"/>
          <w:color w:val="000000" w:themeColor="text1"/>
        </w:rPr>
        <w:t xml:space="preserve"> 202</w:t>
      </w:r>
      <w:r w:rsidRPr="006F0846">
        <w:rPr>
          <w:rFonts w:ascii="Garamond" w:eastAsia="Times New Roman" w:hAnsi="Garamond" w:cs="Times New Roman"/>
          <w:color w:val="000000" w:themeColor="text1"/>
        </w:rPr>
        <w:t>1.</w:t>
      </w:r>
      <w:r w:rsidRPr="006F0846">
        <w:rPr>
          <w:rFonts w:ascii="Garamond" w:eastAsia="Times New Roman" w:hAnsi="Garamond" w:cs="Times New Roman"/>
          <w:b/>
          <w:bCs/>
          <w:caps/>
          <w:color w:val="FFFFFF"/>
          <w:spacing w:val="2"/>
        </w:rPr>
        <w:t xml:space="preserve"> </w:t>
      </w:r>
      <w:r w:rsidR="006F0846" w:rsidRPr="006F0846">
        <w:rPr>
          <w:rFonts w:ascii="Garamond" w:eastAsia="Times New Roman" w:hAnsi="Garamond" w:cs="Times New Roman"/>
          <w:color w:val="000000"/>
        </w:rPr>
        <w:t>Said Attorney Farrell, “Liquor licensing for a large venue such as Westville Music Bowl is complicated. Working with Liquor Control to satisfy their concerns, we were able to help the Music Bowl team get their liquor license in time to open to the public. As Connecticut reopens for business, we are happy to see new businesses, such as Westville Music Bowl, take off.</w:t>
      </w:r>
      <w:r w:rsidR="00093AB8">
        <w:rPr>
          <w:rFonts w:ascii="Garamond" w:eastAsia="Times New Roman" w:hAnsi="Garamond" w:cs="Times New Roman"/>
          <w:color w:val="000000"/>
        </w:rPr>
        <w:t>”</w:t>
      </w:r>
    </w:p>
    <w:p w14:paraId="6B2C04C6" w14:textId="56A10048" w:rsidR="002B774F" w:rsidRPr="006F0846" w:rsidRDefault="002B774F" w:rsidP="002B774F">
      <w:pPr>
        <w:rPr>
          <w:rFonts w:ascii="Garamond" w:eastAsia="Times New Roman" w:hAnsi="Garamond" w:cs="Times New Roman"/>
          <w:b/>
          <w:bCs/>
          <w:caps/>
          <w:color w:val="FFFFFF"/>
          <w:spacing w:val="2"/>
        </w:rPr>
      </w:pPr>
    </w:p>
    <w:p w14:paraId="7994B0E1" w14:textId="3716B09A" w:rsidR="002B774F" w:rsidRPr="002B774F" w:rsidRDefault="00A03109" w:rsidP="002B774F">
      <w:pPr>
        <w:rPr>
          <w:rFonts w:ascii="Garamond" w:eastAsia="Times New Roman" w:hAnsi="Garamond" w:cs="Times New Roman"/>
          <w:b/>
          <w:bCs/>
          <w:caps/>
          <w:color w:val="FFFFFF"/>
          <w:spacing w:val="2"/>
        </w:rPr>
      </w:pPr>
      <w:r w:rsidRPr="006F0846">
        <w:rPr>
          <w:rFonts w:ascii="Garamond" w:eastAsia="Times New Roman" w:hAnsi="Garamond" w:cs="Times New Roman"/>
          <w:color w:val="000000" w:themeColor="text1"/>
        </w:rPr>
        <w:lastRenderedPageBreak/>
        <w:t>The Connecticut Liquor Law Offices of Jerry Farrell, Jr., has helped hundreds of restaurants, bars, distributors, and individuals navigate the complex liquor laws of Connecticut, ensuring that clients’ individual needs are met and are</w:t>
      </w:r>
      <w:r>
        <w:rPr>
          <w:rFonts w:ascii="Garamond" w:eastAsia="Times New Roman" w:hAnsi="Garamond" w:cs="Times New Roman"/>
          <w:color w:val="000000" w:themeColor="text1"/>
        </w:rPr>
        <w:t xml:space="preserve"> fully compliant with both state and federal laws.</w:t>
      </w:r>
    </w:p>
    <w:sectPr w:rsidR="002B774F" w:rsidRPr="002B774F" w:rsidSect="003D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5305"/>
    <w:multiLevelType w:val="multilevel"/>
    <w:tmpl w:val="62F0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AB4C4E"/>
    <w:multiLevelType w:val="multilevel"/>
    <w:tmpl w:val="17BE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077B1C"/>
    <w:multiLevelType w:val="multilevel"/>
    <w:tmpl w:val="8692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75"/>
    <w:rsid w:val="00093AB8"/>
    <w:rsid w:val="000B6186"/>
    <w:rsid w:val="00126B93"/>
    <w:rsid w:val="002B774F"/>
    <w:rsid w:val="003D55AB"/>
    <w:rsid w:val="004C41A7"/>
    <w:rsid w:val="006F0846"/>
    <w:rsid w:val="00A03109"/>
    <w:rsid w:val="00B1245F"/>
    <w:rsid w:val="00D95978"/>
    <w:rsid w:val="00F8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530AE"/>
  <w14:defaultImageDpi w14:val="32767"/>
  <w15:chartTrackingRefBased/>
  <w15:docId w15:val="{62FA0C3F-C6D7-8F4C-A569-7FDC44E9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B618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2B77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D75"/>
    <w:rPr>
      <w:color w:val="0000FF"/>
      <w:u w:val="single"/>
    </w:rPr>
  </w:style>
  <w:style w:type="character" w:styleId="UnresolvedMention">
    <w:name w:val="Unresolved Mention"/>
    <w:basedOn w:val="DefaultParagraphFont"/>
    <w:uiPriority w:val="99"/>
    <w:rsid w:val="000B6186"/>
    <w:rPr>
      <w:color w:val="605E5C"/>
      <w:shd w:val="clear" w:color="auto" w:fill="E1DFDD"/>
    </w:rPr>
  </w:style>
  <w:style w:type="character" w:customStyle="1" w:styleId="Heading2Char">
    <w:name w:val="Heading 2 Char"/>
    <w:basedOn w:val="DefaultParagraphFont"/>
    <w:link w:val="Heading2"/>
    <w:uiPriority w:val="9"/>
    <w:rsid w:val="000B6186"/>
    <w:rPr>
      <w:rFonts w:ascii="Times New Roman" w:eastAsia="Times New Roman" w:hAnsi="Times New Roman" w:cs="Times New Roman"/>
      <w:b/>
      <w:bCs/>
      <w:sz w:val="36"/>
      <w:szCs w:val="36"/>
    </w:rPr>
  </w:style>
  <w:style w:type="character" w:customStyle="1" w:styleId="grkhzd">
    <w:name w:val="grkhzd"/>
    <w:basedOn w:val="DefaultParagraphFont"/>
    <w:rsid w:val="000B6186"/>
  </w:style>
  <w:style w:type="character" w:customStyle="1" w:styleId="apple-converted-space">
    <w:name w:val="apple-converted-space"/>
    <w:basedOn w:val="DefaultParagraphFont"/>
    <w:rsid w:val="000B6186"/>
  </w:style>
  <w:style w:type="character" w:customStyle="1" w:styleId="lrzxr">
    <w:name w:val="lrzxr"/>
    <w:basedOn w:val="DefaultParagraphFont"/>
    <w:rsid w:val="000B6186"/>
  </w:style>
  <w:style w:type="paragraph" w:customStyle="1" w:styleId="list-space">
    <w:name w:val="list-space"/>
    <w:basedOn w:val="Normal"/>
    <w:rsid w:val="000B618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95978"/>
    <w:rPr>
      <w:i/>
      <w:iCs/>
    </w:rPr>
  </w:style>
  <w:style w:type="paragraph" w:styleId="NormalWeb">
    <w:name w:val="Normal (Web)"/>
    <w:basedOn w:val="Normal"/>
    <w:uiPriority w:val="99"/>
    <w:unhideWhenUsed/>
    <w:rsid w:val="00D9597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5978"/>
    <w:rPr>
      <w:b/>
      <w:bCs/>
    </w:rPr>
  </w:style>
  <w:style w:type="character" w:customStyle="1" w:styleId="Heading4Char">
    <w:name w:val="Heading 4 Char"/>
    <w:basedOn w:val="DefaultParagraphFont"/>
    <w:link w:val="Heading4"/>
    <w:uiPriority w:val="9"/>
    <w:rsid w:val="002B774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09818">
      <w:bodyDiv w:val="1"/>
      <w:marLeft w:val="0"/>
      <w:marRight w:val="0"/>
      <w:marTop w:val="0"/>
      <w:marBottom w:val="0"/>
      <w:divBdr>
        <w:top w:val="none" w:sz="0" w:space="0" w:color="auto"/>
        <w:left w:val="none" w:sz="0" w:space="0" w:color="auto"/>
        <w:bottom w:val="none" w:sz="0" w:space="0" w:color="auto"/>
        <w:right w:val="none" w:sz="0" w:space="0" w:color="auto"/>
      </w:divBdr>
      <w:divsChild>
        <w:div w:id="29839743">
          <w:marLeft w:val="0"/>
          <w:marRight w:val="0"/>
          <w:marTop w:val="0"/>
          <w:marBottom w:val="0"/>
          <w:divBdr>
            <w:top w:val="none" w:sz="0" w:space="0" w:color="auto"/>
            <w:left w:val="none" w:sz="0" w:space="0" w:color="auto"/>
            <w:bottom w:val="none" w:sz="0" w:space="0" w:color="auto"/>
            <w:right w:val="none" w:sz="0" w:space="0" w:color="auto"/>
          </w:divBdr>
          <w:divsChild>
            <w:div w:id="942879824">
              <w:marLeft w:val="0"/>
              <w:marRight w:val="0"/>
              <w:marTop w:val="0"/>
              <w:marBottom w:val="0"/>
              <w:divBdr>
                <w:top w:val="none" w:sz="0" w:space="0" w:color="auto"/>
                <w:left w:val="none" w:sz="0" w:space="0" w:color="auto"/>
                <w:bottom w:val="none" w:sz="0" w:space="0" w:color="auto"/>
                <w:right w:val="none" w:sz="0" w:space="0" w:color="auto"/>
              </w:divBdr>
              <w:divsChild>
                <w:div w:id="397483865">
                  <w:marLeft w:val="0"/>
                  <w:marRight w:val="0"/>
                  <w:marTop w:val="0"/>
                  <w:marBottom w:val="0"/>
                  <w:divBdr>
                    <w:top w:val="none" w:sz="0" w:space="0" w:color="auto"/>
                    <w:left w:val="none" w:sz="0" w:space="0" w:color="auto"/>
                    <w:bottom w:val="none" w:sz="0" w:space="0" w:color="auto"/>
                    <w:right w:val="none" w:sz="0" w:space="0" w:color="auto"/>
                  </w:divBdr>
                  <w:divsChild>
                    <w:div w:id="1098604571">
                      <w:marLeft w:val="0"/>
                      <w:marRight w:val="0"/>
                      <w:marTop w:val="0"/>
                      <w:marBottom w:val="0"/>
                      <w:divBdr>
                        <w:top w:val="none" w:sz="0" w:space="0" w:color="auto"/>
                        <w:left w:val="none" w:sz="0" w:space="0" w:color="auto"/>
                        <w:bottom w:val="none" w:sz="0" w:space="0" w:color="auto"/>
                        <w:right w:val="none" w:sz="0" w:space="0" w:color="auto"/>
                      </w:divBdr>
                      <w:divsChild>
                        <w:div w:id="1422330722">
                          <w:marLeft w:val="0"/>
                          <w:marRight w:val="0"/>
                          <w:marTop w:val="0"/>
                          <w:marBottom w:val="0"/>
                          <w:divBdr>
                            <w:top w:val="none" w:sz="0" w:space="0" w:color="auto"/>
                            <w:left w:val="none" w:sz="0" w:space="0" w:color="auto"/>
                            <w:bottom w:val="none" w:sz="0" w:space="0" w:color="auto"/>
                            <w:right w:val="none" w:sz="0" w:space="0" w:color="auto"/>
                          </w:divBdr>
                          <w:divsChild>
                            <w:div w:id="1111172434">
                              <w:marLeft w:val="0"/>
                              <w:marRight w:val="0"/>
                              <w:marTop w:val="0"/>
                              <w:marBottom w:val="0"/>
                              <w:divBdr>
                                <w:top w:val="none" w:sz="0" w:space="0" w:color="auto"/>
                                <w:left w:val="none" w:sz="0" w:space="0" w:color="auto"/>
                                <w:bottom w:val="none" w:sz="0" w:space="0" w:color="auto"/>
                                <w:right w:val="none" w:sz="0" w:space="0" w:color="auto"/>
                              </w:divBdr>
                              <w:divsChild>
                                <w:div w:id="1548682292">
                                  <w:marLeft w:val="0"/>
                                  <w:marRight w:val="0"/>
                                  <w:marTop w:val="0"/>
                                  <w:marBottom w:val="0"/>
                                  <w:divBdr>
                                    <w:top w:val="none" w:sz="0" w:space="0" w:color="auto"/>
                                    <w:left w:val="none" w:sz="0" w:space="0" w:color="auto"/>
                                    <w:bottom w:val="none" w:sz="0" w:space="0" w:color="auto"/>
                                    <w:right w:val="none" w:sz="0" w:space="0" w:color="auto"/>
                                  </w:divBdr>
                                  <w:divsChild>
                                    <w:div w:id="63380207">
                                      <w:marLeft w:val="0"/>
                                      <w:marRight w:val="0"/>
                                      <w:marTop w:val="0"/>
                                      <w:marBottom w:val="0"/>
                                      <w:divBdr>
                                        <w:top w:val="none" w:sz="0" w:space="0" w:color="auto"/>
                                        <w:left w:val="none" w:sz="0" w:space="0" w:color="auto"/>
                                        <w:bottom w:val="none" w:sz="0" w:space="0" w:color="auto"/>
                                        <w:right w:val="none" w:sz="0" w:space="0" w:color="auto"/>
                                      </w:divBdr>
                                      <w:divsChild>
                                        <w:div w:id="8380415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545218">
          <w:marLeft w:val="0"/>
          <w:marRight w:val="0"/>
          <w:marTop w:val="0"/>
          <w:marBottom w:val="0"/>
          <w:divBdr>
            <w:top w:val="none" w:sz="0" w:space="0" w:color="auto"/>
            <w:left w:val="none" w:sz="0" w:space="0" w:color="auto"/>
            <w:bottom w:val="none" w:sz="0" w:space="0" w:color="auto"/>
            <w:right w:val="none" w:sz="0" w:space="0" w:color="auto"/>
          </w:divBdr>
          <w:divsChild>
            <w:div w:id="371731643">
              <w:marLeft w:val="0"/>
              <w:marRight w:val="0"/>
              <w:marTop w:val="0"/>
              <w:marBottom w:val="0"/>
              <w:divBdr>
                <w:top w:val="none" w:sz="0" w:space="0" w:color="auto"/>
                <w:left w:val="none" w:sz="0" w:space="0" w:color="auto"/>
                <w:bottom w:val="none" w:sz="0" w:space="0" w:color="auto"/>
                <w:right w:val="none" w:sz="0" w:space="0" w:color="auto"/>
              </w:divBdr>
              <w:divsChild>
                <w:div w:id="5758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9177">
      <w:bodyDiv w:val="1"/>
      <w:marLeft w:val="0"/>
      <w:marRight w:val="0"/>
      <w:marTop w:val="0"/>
      <w:marBottom w:val="0"/>
      <w:divBdr>
        <w:top w:val="none" w:sz="0" w:space="0" w:color="auto"/>
        <w:left w:val="none" w:sz="0" w:space="0" w:color="auto"/>
        <w:bottom w:val="none" w:sz="0" w:space="0" w:color="auto"/>
        <w:right w:val="none" w:sz="0" w:space="0" w:color="auto"/>
      </w:divBdr>
    </w:div>
    <w:div w:id="415715409">
      <w:bodyDiv w:val="1"/>
      <w:marLeft w:val="0"/>
      <w:marRight w:val="0"/>
      <w:marTop w:val="0"/>
      <w:marBottom w:val="0"/>
      <w:divBdr>
        <w:top w:val="none" w:sz="0" w:space="0" w:color="auto"/>
        <w:left w:val="none" w:sz="0" w:space="0" w:color="auto"/>
        <w:bottom w:val="none" w:sz="0" w:space="0" w:color="auto"/>
        <w:right w:val="none" w:sz="0" w:space="0" w:color="auto"/>
      </w:divBdr>
    </w:div>
    <w:div w:id="534386027">
      <w:bodyDiv w:val="1"/>
      <w:marLeft w:val="0"/>
      <w:marRight w:val="0"/>
      <w:marTop w:val="0"/>
      <w:marBottom w:val="0"/>
      <w:divBdr>
        <w:top w:val="none" w:sz="0" w:space="0" w:color="auto"/>
        <w:left w:val="none" w:sz="0" w:space="0" w:color="auto"/>
        <w:bottom w:val="none" w:sz="0" w:space="0" w:color="auto"/>
        <w:right w:val="none" w:sz="0" w:space="0" w:color="auto"/>
      </w:divBdr>
    </w:div>
    <w:div w:id="699471623">
      <w:bodyDiv w:val="1"/>
      <w:marLeft w:val="0"/>
      <w:marRight w:val="0"/>
      <w:marTop w:val="0"/>
      <w:marBottom w:val="0"/>
      <w:divBdr>
        <w:top w:val="none" w:sz="0" w:space="0" w:color="auto"/>
        <w:left w:val="none" w:sz="0" w:space="0" w:color="auto"/>
        <w:bottom w:val="none" w:sz="0" w:space="0" w:color="auto"/>
        <w:right w:val="none" w:sz="0" w:space="0" w:color="auto"/>
      </w:divBdr>
    </w:div>
    <w:div w:id="866913981">
      <w:bodyDiv w:val="1"/>
      <w:marLeft w:val="0"/>
      <w:marRight w:val="0"/>
      <w:marTop w:val="0"/>
      <w:marBottom w:val="0"/>
      <w:divBdr>
        <w:top w:val="none" w:sz="0" w:space="0" w:color="auto"/>
        <w:left w:val="none" w:sz="0" w:space="0" w:color="auto"/>
        <w:bottom w:val="none" w:sz="0" w:space="0" w:color="auto"/>
        <w:right w:val="none" w:sz="0" w:space="0" w:color="auto"/>
      </w:divBdr>
    </w:div>
    <w:div w:id="1193035600">
      <w:bodyDiv w:val="1"/>
      <w:marLeft w:val="0"/>
      <w:marRight w:val="0"/>
      <w:marTop w:val="0"/>
      <w:marBottom w:val="0"/>
      <w:divBdr>
        <w:top w:val="none" w:sz="0" w:space="0" w:color="auto"/>
        <w:left w:val="none" w:sz="0" w:space="0" w:color="auto"/>
        <w:bottom w:val="none" w:sz="0" w:space="0" w:color="auto"/>
        <w:right w:val="none" w:sz="0" w:space="0" w:color="auto"/>
      </w:divBdr>
      <w:divsChild>
        <w:div w:id="2050059070">
          <w:marLeft w:val="0"/>
          <w:marRight w:val="0"/>
          <w:marTop w:val="0"/>
          <w:marBottom w:val="0"/>
          <w:divBdr>
            <w:top w:val="single" w:sz="6" w:space="20" w:color="auto"/>
            <w:left w:val="none" w:sz="0" w:space="0" w:color="auto"/>
            <w:bottom w:val="none" w:sz="0" w:space="0" w:color="auto"/>
            <w:right w:val="none" w:sz="0" w:space="0" w:color="auto"/>
          </w:divBdr>
        </w:div>
      </w:divsChild>
    </w:div>
    <w:div w:id="1824079945">
      <w:bodyDiv w:val="1"/>
      <w:marLeft w:val="0"/>
      <w:marRight w:val="0"/>
      <w:marTop w:val="0"/>
      <w:marBottom w:val="0"/>
      <w:divBdr>
        <w:top w:val="none" w:sz="0" w:space="0" w:color="auto"/>
        <w:left w:val="none" w:sz="0" w:space="0" w:color="auto"/>
        <w:bottom w:val="none" w:sz="0" w:space="0" w:color="auto"/>
        <w:right w:val="none" w:sz="0" w:space="0" w:color="auto"/>
      </w:divBdr>
    </w:div>
    <w:div w:id="2105569374">
      <w:bodyDiv w:val="1"/>
      <w:marLeft w:val="0"/>
      <w:marRight w:val="0"/>
      <w:marTop w:val="0"/>
      <w:marBottom w:val="0"/>
      <w:divBdr>
        <w:top w:val="none" w:sz="0" w:space="0" w:color="auto"/>
        <w:left w:val="none" w:sz="0" w:space="0" w:color="auto"/>
        <w:bottom w:val="none" w:sz="0" w:space="0" w:color="auto"/>
        <w:right w:val="none" w:sz="0" w:space="0" w:color="auto"/>
      </w:divBdr>
      <w:divsChild>
        <w:div w:id="472915125">
          <w:marLeft w:val="0"/>
          <w:marRight w:val="0"/>
          <w:marTop w:val="0"/>
          <w:marBottom w:val="0"/>
          <w:divBdr>
            <w:top w:val="none" w:sz="0" w:space="0" w:color="auto"/>
            <w:left w:val="none" w:sz="0" w:space="0" w:color="auto"/>
            <w:bottom w:val="none" w:sz="0" w:space="0" w:color="auto"/>
            <w:right w:val="none" w:sz="0" w:space="0" w:color="auto"/>
          </w:divBdr>
        </w:div>
        <w:div w:id="136439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liquorlaw.com" TargetMode="External"/><Relationship Id="rId5" Type="http://schemas.openxmlformats.org/officeDocument/2006/relationships/hyperlink" Target="https://www.google.com/search?q=ct+liquor+law+jerry+farrell&amp;client=safari&amp;rls=en&amp;ei=lJWJYKucIe3D_Qb-xZXADg&amp;oq=ct+liquor+law+jerry+farrell&amp;gs_lcp=Cgdnd3Mtd2l6EAM6BwgAEEcQsAM6AggAOgYIABAWEB46CAgAEBYQChAeOgkIABDJAxAWEB46CAghEBYQHRAeOgUIIRCgAToFCAAQzQI6BQghEKsCOgcIIRAKEKABUKA_WK1YYOFZaAFwAngAgAGyAYgBpgySAQM5LjaYAQCgAQGqAQdnd3Mtd2l6yAEIwAEB&amp;sclient=gws-wiz&amp;ved=0ahUKEwirtqf1taHwAhXtYd8KHf5iBegQ4dUDCA0&amp;uact=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Connelly</dc:creator>
  <cp:keywords/>
  <dc:description/>
  <cp:lastModifiedBy>John Connelly</cp:lastModifiedBy>
  <cp:revision>4</cp:revision>
  <dcterms:created xsi:type="dcterms:W3CDTF">2021-04-28T17:01:00Z</dcterms:created>
  <dcterms:modified xsi:type="dcterms:W3CDTF">2021-04-29T14:43:00Z</dcterms:modified>
</cp:coreProperties>
</file>